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F0EBD" w14:textId="77777777" w:rsidR="00617676" w:rsidRPr="00617676" w:rsidRDefault="00617676" w:rsidP="00617676">
      <w:pPr>
        <w:widowControl/>
        <w:shd w:val="clear" w:color="auto" w:fill="FFFFFF"/>
        <w:snapToGrid w:val="0"/>
        <w:spacing w:after="210" w:line="360" w:lineRule="auto"/>
        <w:jc w:val="left"/>
        <w:outlineLvl w:val="1"/>
        <w:rPr>
          <w:rFonts w:ascii="宋体" w:eastAsia="宋体" w:hAnsi="宋体" w:cs="宋体"/>
          <w:color w:val="333333"/>
          <w:spacing w:val="8"/>
          <w:kern w:val="0"/>
          <w:sz w:val="44"/>
          <w:szCs w:val="44"/>
        </w:rPr>
      </w:pPr>
      <w:r w:rsidRPr="00617676">
        <w:rPr>
          <w:rFonts w:ascii="宋体" w:eastAsia="宋体" w:hAnsi="宋体" w:cs="宋体" w:hint="eastAsia"/>
          <w:color w:val="333333"/>
          <w:spacing w:val="8"/>
          <w:kern w:val="0"/>
          <w:sz w:val="44"/>
          <w:szCs w:val="44"/>
        </w:rPr>
        <w:t>【石油观察家】李署英：石油金融与共享经济</w:t>
      </w:r>
    </w:p>
    <w:p w14:paraId="3D73A0ED" w14:textId="77777777" w:rsidR="00617676" w:rsidRPr="00617676" w:rsidRDefault="00617676" w:rsidP="00617676">
      <w:pPr>
        <w:pStyle w:val="a3"/>
        <w:snapToGrid w:val="0"/>
        <w:spacing w:before="0" w:beforeAutospacing="0" w:after="0" w:afterAutospacing="0" w:line="360" w:lineRule="auto"/>
      </w:pPr>
      <w:r w:rsidRPr="00617676">
        <w:t>文 | 李署英</w:t>
      </w:r>
    </w:p>
    <w:p w14:paraId="17F16669" w14:textId="77777777" w:rsidR="00617676" w:rsidRPr="00617676" w:rsidRDefault="00617676" w:rsidP="00617676">
      <w:pPr>
        <w:pStyle w:val="a3"/>
        <w:snapToGrid w:val="0"/>
        <w:spacing w:before="0" w:beforeAutospacing="0" w:after="0" w:afterAutospacing="0" w:line="360" w:lineRule="auto"/>
      </w:pPr>
      <w:r w:rsidRPr="00617676">
        <w:t>（西安长庆科技工程有限责任公司，陕西西安710018）</w:t>
      </w:r>
    </w:p>
    <w:p w14:paraId="22F29A78" w14:textId="77777777" w:rsidR="00617676" w:rsidRPr="00617676" w:rsidRDefault="00617676" w:rsidP="00617676">
      <w:pPr>
        <w:pStyle w:val="a3"/>
        <w:snapToGrid w:val="0"/>
        <w:spacing w:before="0" w:beforeAutospacing="0" w:after="0" w:afterAutospacing="0" w:line="360" w:lineRule="auto"/>
      </w:pPr>
    </w:p>
    <w:p w14:paraId="501CBCA4" w14:textId="77777777" w:rsidR="00617676" w:rsidRPr="00617676" w:rsidRDefault="00617676" w:rsidP="00617676">
      <w:pPr>
        <w:pStyle w:val="a3"/>
        <w:snapToGrid w:val="0"/>
        <w:spacing w:before="0" w:beforeAutospacing="0" w:after="0" w:afterAutospacing="0" w:line="360" w:lineRule="auto"/>
      </w:pPr>
    </w:p>
    <w:p w14:paraId="797DD19E" w14:textId="77777777" w:rsidR="00617676" w:rsidRPr="00617676" w:rsidRDefault="00617676" w:rsidP="00617676">
      <w:pPr>
        <w:pStyle w:val="a3"/>
        <w:snapToGrid w:val="0"/>
        <w:spacing w:before="0" w:beforeAutospacing="0" w:after="0" w:afterAutospacing="0" w:line="360" w:lineRule="auto"/>
      </w:pPr>
      <w:r w:rsidRPr="00617676">
        <w:rPr>
          <w:rStyle w:val="a4"/>
        </w:rPr>
        <w:t>摘   要：</w:t>
      </w:r>
      <w:bookmarkStart w:id="0" w:name="_GoBack"/>
      <w:r w:rsidRPr="00617676">
        <w:t>我国亟待建立和发展自身的石油金融体系，实现石油供需两端的话语权，在石油金融中更好地体现出国家利益及对未来价格趋势的影响，使国家金融体系和中国石油战略安全得到保障。共享经济向石油金融领域的渗透是一种历史的必然，使石油金融能够通过大数据物联网、云计算、互联网技术建立现代的共享平台和体系，实现原油生产企业供需数据收集与数模分析，为石油金融优化其自身金融配置提供基础。本文通过综合分析国内外石油金融的发展现状，并对石油金融与共享经济的契合点和历史机遇展开探讨，将为现阶段我国石油金融体系建设的模式探索，开创共享经济新里程提供有效参考。</w:t>
      </w:r>
      <w:bookmarkEnd w:id="0"/>
    </w:p>
    <w:p w14:paraId="6ADF85C5" w14:textId="77777777" w:rsidR="00617676" w:rsidRPr="00617676" w:rsidRDefault="00617676" w:rsidP="00617676">
      <w:pPr>
        <w:pStyle w:val="a3"/>
        <w:snapToGrid w:val="0"/>
        <w:spacing w:before="0" w:beforeAutospacing="0" w:after="0" w:afterAutospacing="0" w:line="360" w:lineRule="auto"/>
      </w:pPr>
      <w:r w:rsidRPr="00617676">
        <w:rPr>
          <w:rStyle w:val="a4"/>
        </w:rPr>
        <w:t>关键词：</w:t>
      </w:r>
      <w:r w:rsidRPr="00617676">
        <w:t>石油金融；共享经济；策略</w:t>
      </w:r>
    </w:p>
    <w:p w14:paraId="1C1BBBA6" w14:textId="77777777" w:rsidR="00617676" w:rsidRPr="00617676" w:rsidRDefault="00617676" w:rsidP="00617676">
      <w:pPr>
        <w:pStyle w:val="a3"/>
        <w:snapToGrid w:val="0"/>
        <w:spacing w:before="0" w:beforeAutospacing="0" w:after="0" w:afterAutospacing="0" w:line="360" w:lineRule="auto"/>
      </w:pPr>
    </w:p>
    <w:p w14:paraId="6EFA8420" w14:textId="77777777" w:rsidR="00617676" w:rsidRPr="00617676" w:rsidRDefault="00617676" w:rsidP="00617676">
      <w:pPr>
        <w:pStyle w:val="a3"/>
        <w:snapToGrid w:val="0"/>
        <w:spacing w:before="0" w:beforeAutospacing="0" w:after="0" w:afterAutospacing="0" w:line="360" w:lineRule="auto"/>
      </w:pPr>
    </w:p>
    <w:p w14:paraId="1BABC201" w14:textId="77777777" w:rsidR="00617676" w:rsidRPr="00617676" w:rsidRDefault="00617676" w:rsidP="00617676">
      <w:pPr>
        <w:pStyle w:val="a3"/>
        <w:snapToGrid w:val="0"/>
        <w:spacing w:before="0" w:beforeAutospacing="0" w:after="0" w:afterAutospacing="0" w:line="360" w:lineRule="auto"/>
        <w:ind w:firstLine="480"/>
      </w:pPr>
      <w:r w:rsidRPr="00617676">
        <w:t>石油市场的大宗石油贸易将通过石油金融市场来完成已成为21世纪鲜明的特点。石油市场的金融化可以在完善石油市场体系的同时，促成石油市场生产和投资主体的多元化。石油金融市场以期货为主要交易手段，使得资本进入的市场门槛有所减低，其信息手段、流通方式的快捷与高效，实现了市场信息的利导和成交量的攀升，充分实现了石油金融市场的“价格发现功能”和“风险规避”功能。同时，其交易曲线将反映出原油价格的中长期走势，对石油的涨跌形成一定的影响，助推了原油交易价格的波动。共享模式的有效植入，使得原油期货调整目标能够更为快捷、全面地反应国家能源的供需现状，为国家能源生产、流通与消费的企业及投资群体提供价格比对和风控管理的有效方式，提高我国石油金融在国际原油体系中的作用。</w:t>
      </w:r>
    </w:p>
    <w:p w14:paraId="273E55F0" w14:textId="77777777" w:rsidR="00617676" w:rsidRPr="00617676" w:rsidRDefault="00617676" w:rsidP="00617676">
      <w:pPr>
        <w:pStyle w:val="a3"/>
        <w:snapToGrid w:val="0"/>
        <w:spacing w:before="0" w:beforeAutospacing="0" w:after="0" w:afterAutospacing="0" w:line="360" w:lineRule="auto"/>
      </w:pPr>
    </w:p>
    <w:p w14:paraId="1D73AD29" w14:textId="77777777" w:rsidR="00617676" w:rsidRPr="00617676" w:rsidRDefault="00617676" w:rsidP="00617676">
      <w:pPr>
        <w:pStyle w:val="a3"/>
        <w:snapToGrid w:val="0"/>
        <w:spacing w:before="0" w:beforeAutospacing="0" w:after="0" w:afterAutospacing="0" w:line="360" w:lineRule="auto"/>
      </w:pPr>
      <w:r w:rsidRPr="00617676">
        <w:rPr>
          <w:rStyle w:val="a4"/>
        </w:rPr>
        <w:lastRenderedPageBreak/>
        <w:t>01</w:t>
      </w:r>
    </w:p>
    <w:p w14:paraId="79C6B09E" w14:textId="77777777" w:rsidR="00617676" w:rsidRPr="00617676" w:rsidRDefault="00617676" w:rsidP="00617676">
      <w:pPr>
        <w:pStyle w:val="a3"/>
        <w:snapToGrid w:val="0"/>
        <w:spacing w:before="0" w:beforeAutospacing="0" w:after="0" w:afterAutospacing="0" w:line="360" w:lineRule="auto"/>
        <w:jc w:val="center"/>
      </w:pPr>
      <w:r w:rsidRPr="00617676">
        <w:rPr>
          <w:rStyle w:val="a4"/>
        </w:rPr>
        <w:t>石油金融战略体系的构建分析</w:t>
      </w:r>
    </w:p>
    <w:p w14:paraId="56729C7A" w14:textId="77777777" w:rsidR="00617676" w:rsidRPr="00617676" w:rsidRDefault="00617676" w:rsidP="00617676">
      <w:pPr>
        <w:pStyle w:val="a3"/>
        <w:snapToGrid w:val="0"/>
        <w:spacing w:before="0" w:beforeAutospacing="0" w:after="0" w:afterAutospacing="0" w:line="360" w:lineRule="auto"/>
      </w:pPr>
      <w:r w:rsidRPr="00617676">
        <w:rPr>
          <w:rStyle w:val="a4"/>
        </w:rPr>
        <w:t>01</w:t>
      </w:r>
    </w:p>
    <w:p w14:paraId="05E9D090" w14:textId="77777777" w:rsidR="00617676" w:rsidRPr="00617676" w:rsidRDefault="00617676" w:rsidP="00617676">
      <w:pPr>
        <w:pStyle w:val="a3"/>
        <w:snapToGrid w:val="0"/>
        <w:spacing w:before="0" w:beforeAutospacing="0" w:after="0" w:afterAutospacing="0" w:line="360" w:lineRule="auto"/>
        <w:ind w:firstLine="480"/>
      </w:pPr>
      <w:r w:rsidRPr="00617676">
        <w:rPr>
          <w:rStyle w:val="a4"/>
        </w:rPr>
        <w:t>（一）国际石油金融的发展历程</w:t>
      </w:r>
    </w:p>
    <w:p w14:paraId="75F2C86D" w14:textId="77777777" w:rsidR="00617676" w:rsidRPr="00617676" w:rsidRDefault="00617676" w:rsidP="00617676">
      <w:pPr>
        <w:pStyle w:val="a3"/>
        <w:snapToGrid w:val="0"/>
        <w:spacing w:before="0" w:beforeAutospacing="0" w:after="0" w:afterAutospacing="0" w:line="360" w:lineRule="auto"/>
        <w:ind w:firstLine="480"/>
      </w:pPr>
      <w:r w:rsidRPr="00617676">
        <w:t>20世纪80年代，国际石油价格的持续震荡催生了原油期货这一金融工具的出现，有效地实现了石油市场参与者规避风险的最初愿景。英国伦敦国际石油交易所和美国纽约商品交易所分别在1980年和1983年引入了原油期货交易。自第一张原油期货合约问世开始，使得石油迅速从实体经济演变为虚拟的金融产品。经历长达近40年的发展，石油期货的市场业已成熟，其交易品种由原油期货扩展到取暖油、燃料油、汽油、轻柴油等石油期货产品。而伴随着这一石油金融模式的国际化、规模化的发挥，其市场参与主体不再局限于从事石油勘探、开采、化工、运输、贸易等企业，大量的基金、商业银行、保险公司开始涉足原油期货交易领域，其石油金融地位与份额开始逐步增大。而今，原油市场所凸显的金融属性越发的明显，国家原油交易大半需通过金融市场来实现，同时，原油的远期、期权等衍生产品也已成为石油金融市场不可或缺的一部分。</w:t>
      </w:r>
    </w:p>
    <w:p w14:paraId="7DFFEC90" w14:textId="77777777" w:rsidR="00617676" w:rsidRPr="00617676" w:rsidRDefault="00617676" w:rsidP="00617676">
      <w:pPr>
        <w:pStyle w:val="a3"/>
        <w:snapToGrid w:val="0"/>
        <w:spacing w:before="0" w:beforeAutospacing="0" w:after="0" w:afterAutospacing="0" w:line="360" w:lineRule="auto"/>
        <w:ind w:firstLine="480"/>
      </w:pPr>
    </w:p>
    <w:p w14:paraId="5E2350F6" w14:textId="77777777" w:rsidR="00617676" w:rsidRPr="00617676" w:rsidRDefault="00617676" w:rsidP="00617676">
      <w:pPr>
        <w:pStyle w:val="a3"/>
        <w:snapToGrid w:val="0"/>
        <w:spacing w:before="0" w:beforeAutospacing="0" w:after="0" w:afterAutospacing="0" w:line="360" w:lineRule="auto"/>
        <w:ind w:firstLine="480"/>
      </w:pPr>
      <w:r w:rsidRPr="00617676">
        <w:rPr>
          <w:rStyle w:val="a4"/>
        </w:rPr>
        <w:t>（二）我国石油金融发展现状</w:t>
      </w:r>
    </w:p>
    <w:p w14:paraId="0BE5E8ED" w14:textId="77777777" w:rsidR="00617676" w:rsidRPr="00617676" w:rsidRDefault="00617676" w:rsidP="00617676">
      <w:pPr>
        <w:pStyle w:val="a3"/>
        <w:snapToGrid w:val="0"/>
        <w:spacing w:before="0" w:beforeAutospacing="0" w:after="0" w:afterAutospacing="0" w:line="360" w:lineRule="auto"/>
        <w:ind w:firstLine="480"/>
      </w:pPr>
      <w:r w:rsidRPr="00617676">
        <w:t>我国的石油金融体系起步较晚，在石油贸易中对国外石油金融市场具有一定的依赖。我国亟待建立和发展自身的石油金融体系，实现石油供需两端的话语权，在石油金融中更好地体现出国家利益及对未来价格趋利走势的影响，使国家金融体系和中国石油战略安全得到保障。这对我国这样一个能源需求总量和石油进口总量突出的发展大国而言，具有深远的意义。有资料显示，我国原油对外的依存度高达52%以上。美国能源信息局更是预言，到2020年，我国对外原油依存度将高达63%；2020年，原油依存度将接近七成。我国原油供给和储备对外依存度节节攀升，将有高达三分之二的石油需求将靠国际原油市场的支撑和支配。为彻底扭转我国石油金融的被动局面及国际石油金融对国民经济威胁，我国石油金融市场在体系建设及原油期货的人民币结算上获得了长远的进步。上海期货交易所（SHFE）推出的燃料油（180CST）期货的交易量已经仅次于纽约商业交易所上市的WTI轻质低硫原油期货和伦敦国际石油交易所上市</w:t>
      </w:r>
      <w:r w:rsidRPr="00617676">
        <w:lastRenderedPageBreak/>
        <w:t>的布伦特原油期货，成为第三大能源期货期权品种。当前，上海燃料油期货价格与国际石油价格和国内现货价格之间形成了一定的价格联动，改变了过去中国能源企业只能以新加坡期货市场的普氏报价作为进口结算参考基准的局面，逐渐形成了基于中国市场供求实际状况的“中国价格”和“中国标准”。18年6月20日，在中国原油期货上市后的第86天，随着一艘VLCC型油轮在大连港的靠泊，迎来了首批期货原油的入库，标志着中国原油期货开始进入交割业务的实质性操作阶段。与此同时，我国石油公司也开始了在国际原油产业链条中的金融业务拓展，实现能源产业资本与金融资本的优化聚合，形成能源产业与金融产业的良性互动。如中国石油集体在其石油金融的发展过程中，坚持产融结合、融融协同，服务油气的目标指向，使得企业自身在石油金融层面的竞争能力、效益贡献比、风险管控水平等不断提高，实现了石油金融模块由小到大、由弱变强的快速发展。</w:t>
      </w:r>
    </w:p>
    <w:p w14:paraId="0E2593BC" w14:textId="77777777" w:rsidR="00617676" w:rsidRPr="00617676" w:rsidRDefault="00617676" w:rsidP="00617676">
      <w:pPr>
        <w:pStyle w:val="a3"/>
        <w:snapToGrid w:val="0"/>
        <w:spacing w:before="0" w:beforeAutospacing="0" w:after="0" w:afterAutospacing="0" w:line="360" w:lineRule="auto"/>
        <w:ind w:firstLine="480"/>
      </w:pPr>
    </w:p>
    <w:p w14:paraId="52A13949" w14:textId="77777777" w:rsidR="00617676" w:rsidRPr="00617676" w:rsidRDefault="00617676" w:rsidP="00617676">
      <w:pPr>
        <w:pStyle w:val="a3"/>
        <w:snapToGrid w:val="0"/>
        <w:spacing w:before="0" w:beforeAutospacing="0" w:after="0" w:afterAutospacing="0" w:line="360" w:lineRule="auto"/>
        <w:ind w:firstLine="480"/>
      </w:pPr>
      <w:r w:rsidRPr="00617676">
        <w:rPr>
          <w:rStyle w:val="a4"/>
        </w:rPr>
        <w:t>（三）石油金融发展进程中所面临的问题</w:t>
      </w:r>
    </w:p>
    <w:p w14:paraId="0E1F82E2" w14:textId="77777777" w:rsidR="00617676" w:rsidRPr="00617676" w:rsidRDefault="00617676" w:rsidP="00617676">
      <w:pPr>
        <w:pStyle w:val="a3"/>
        <w:snapToGrid w:val="0"/>
        <w:spacing w:before="0" w:beforeAutospacing="0" w:after="0" w:afterAutospacing="0" w:line="360" w:lineRule="auto"/>
        <w:ind w:firstLine="480"/>
      </w:pPr>
      <w:r w:rsidRPr="00617676">
        <w:t>伴随着国民经济的迅速崛起，我国石油消费总量不断攀升，2003年，我国已全面超越日本，成为继美国之后的第二大石油消费国。与此同时我国石油安全战略也从生产供应型过渡到贸易金融型，即从关注供给模式下的原油持续性终端或短缺到关注价格模式下的持续性高油价的冲击。而相对应的石油金融体系未能得到较好的拓展，虽原油需求持续走高且居高不下，但我国在国际油价定价机制中的权重不足百分之一，只能以支付巨额外汇的形式，额外填补不断上涨的原油价格。这一被动的原油贸易处境，只有通过石油金融模式，以石油衍生市场特别是石油期货市场的方式加以改变。基于我国的能源结构特点，我国石油金融的实践主体仍为国有三大石油公司。当前，公共安全事件和灾害炒作而形成的原油金融市场的溢价仍较为明显，主要表现为“恐惧溢价”和“投机溢价”，国际原油的供需平衡能力仍十分薄弱。在全球经济一体化的大背景下，石油金融所带来的实物市场和虚拟市场的联动和博弈仍将继续。</w:t>
      </w:r>
    </w:p>
    <w:p w14:paraId="69ECD803" w14:textId="77777777" w:rsidR="00617676" w:rsidRPr="00617676" w:rsidRDefault="00617676" w:rsidP="00617676">
      <w:pPr>
        <w:pStyle w:val="a3"/>
        <w:snapToGrid w:val="0"/>
        <w:spacing w:before="0" w:beforeAutospacing="0" w:after="0" w:afterAutospacing="0" w:line="360" w:lineRule="auto"/>
        <w:ind w:firstLine="480"/>
      </w:pPr>
      <w:r w:rsidRPr="00617676">
        <w:t>我国石油金融发展进程中的问题主要表现在：</w:t>
      </w:r>
    </w:p>
    <w:p w14:paraId="3E27E8F8" w14:textId="77777777" w:rsidR="00617676" w:rsidRPr="00617676" w:rsidRDefault="00617676" w:rsidP="00617676">
      <w:pPr>
        <w:pStyle w:val="a3"/>
        <w:snapToGrid w:val="0"/>
        <w:spacing w:before="0" w:beforeAutospacing="0" w:after="0" w:afterAutospacing="0" w:line="360" w:lineRule="auto"/>
        <w:ind w:firstLine="480"/>
      </w:pPr>
      <w:r w:rsidRPr="00617676">
        <w:t>（1）在石油金融体系的配套实施中，我国原油储备机制不够健全，容易出现石油期货市场和石油现货市场的错位问题。致使石油期货市场不能够真实地反映市场的供需状态。这一现象曾在先前的燃料油期货交易中曾频发出现，使</w:t>
      </w:r>
      <w:r w:rsidRPr="00617676">
        <w:lastRenderedPageBreak/>
        <w:t>得我国燃料油价格只能以脱离国际环境的调节机制运行，导致一段时期内无法与国际价格接轨。</w:t>
      </w:r>
    </w:p>
    <w:p w14:paraId="1C2151EE" w14:textId="77777777" w:rsidR="00617676" w:rsidRPr="00617676" w:rsidRDefault="00617676" w:rsidP="00617676">
      <w:pPr>
        <w:pStyle w:val="a3"/>
        <w:snapToGrid w:val="0"/>
        <w:spacing w:before="0" w:beforeAutospacing="0" w:after="0" w:afterAutospacing="0" w:line="360" w:lineRule="auto"/>
        <w:ind w:firstLine="480"/>
      </w:pPr>
      <w:r w:rsidRPr="00617676">
        <w:t>（2）现阶段，我国石油产品的现货交易规模还不能支撑庞大的石油期货市场交易行为。同时因缺乏必要的体系建设和产业基础，使得在石油期货的现货交割中阻力重重，其交易规模总量主体相对集中，无法发挥石油金融的主动风险规避和价格功能。</w:t>
      </w:r>
    </w:p>
    <w:p w14:paraId="4550D726" w14:textId="77777777" w:rsidR="00617676" w:rsidRPr="00617676" w:rsidRDefault="00617676" w:rsidP="00617676">
      <w:pPr>
        <w:pStyle w:val="a3"/>
        <w:snapToGrid w:val="0"/>
        <w:spacing w:before="0" w:beforeAutospacing="0" w:after="0" w:afterAutospacing="0" w:line="360" w:lineRule="auto"/>
        <w:ind w:firstLine="480"/>
      </w:pPr>
      <w:r w:rsidRPr="00617676">
        <w:t>（3）我国石油行业的定价主体是由政府实施的，导致市场化调节能力不足。主要表现在政府定价基础是建立在三大石油公司所主导的原油和成品油产销基础的，市场参与度较低且市场主体过于单一。国家石油价格虽与国际原油市场接轨多年，却受限于特殊的原油属性，其价格曲线匹配度不高，且仅有三大国有石油企业和一些大型国企能够参与到原油的直接交易环节。</w:t>
      </w:r>
    </w:p>
    <w:p w14:paraId="495AB5C7" w14:textId="77777777" w:rsidR="00617676" w:rsidRPr="00617676" w:rsidRDefault="00617676" w:rsidP="00617676">
      <w:pPr>
        <w:pStyle w:val="a3"/>
        <w:snapToGrid w:val="0"/>
        <w:spacing w:before="0" w:beforeAutospacing="0" w:after="0" w:afterAutospacing="0" w:line="360" w:lineRule="auto"/>
      </w:pPr>
    </w:p>
    <w:p w14:paraId="37FC7F7E" w14:textId="77777777" w:rsidR="00617676" w:rsidRPr="00617676" w:rsidRDefault="00617676" w:rsidP="00617676">
      <w:pPr>
        <w:pStyle w:val="a3"/>
        <w:snapToGrid w:val="0"/>
        <w:spacing w:before="0" w:beforeAutospacing="0" w:after="0" w:afterAutospacing="0" w:line="360" w:lineRule="auto"/>
      </w:pPr>
      <w:r w:rsidRPr="00617676">
        <w:rPr>
          <w:rStyle w:val="a4"/>
        </w:rPr>
        <w:t>02</w:t>
      </w:r>
    </w:p>
    <w:p w14:paraId="6CB3C356" w14:textId="77777777" w:rsidR="00617676" w:rsidRPr="00617676" w:rsidRDefault="00617676" w:rsidP="00617676">
      <w:pPr>
        <w:pStyle w:val="a3"/>
        <w:snapToGrid w:val="0"/>
        <w:spacing w:before="0" w:beforeAutospacing="0" w:after="0" w:afterAutospacing="0" w:line="360" w:lineRule="auto"/>
      </w:pPr>
      <w:r w:rsidRPr="00617676">
        <w:rPr>
          <w:rStyle w:val="a4"/>
        </w:rPr>
        <w:t>共享经济在石油金融领域的应用前景</w:t>
      </w:r>
    </w:p>
    <w:p w14:paraId="4759ADC8" w14:textId="77777777" w:rsidR="00617676" w:rsidRPr="00617676" w:rsidRDefault="00617676" w:rsidP="00617676">
      <w:pPr>
        <w:pStyle w:val="a3"/>
        <w:snapToGrid w:val="0"/>
        <w:spacing w:before="0" w:beforeAutospacing="0" w:after="0" w:afterAutospacing="0" w:line="360" w:lineRule="auto"/>
      </w:pPr>
      <w:r w:rsidRPr="00617676">
        <w:rPr>
          <w:rStyle w:val="a4"/>
        </w:rPr>
        <w:t>02</w:t>
      </w:r>
    </w:p>
    <w:p w14:paraId="566CAF17" w14:textId="77777777" w:rsidR="00617676" w:rsidRPr="00617676" w:rsidRDefault="00617676" w:rsidP="00617676">
      <w:pPr>
        <w:pStyle w:val="a3"/>
        <w:snapToGrid w:val="0"/>
        <w:spacing w:before="0" w:beforeAutospacing="0" w:after="0" w:afterAutospacing="0" w:line="360" w:lineRule="auto"/>
        <w:ind w:firstLine="480"/>
      </w:pPr>
      <w:r w:rsidRPr="00617676">
        <w:rPr>
          <w:rStyle w:val="a4"/>
        </w:rPr>
        <w:t>（一）共享经济的特点</w:t>
      </w:r>
    </w:p>
    <w:p w14:paraId="2285F29A" w14:textId="77777777" w:rsidR="00617676" w:rsidRPr="00617676" w:rsidRDefault="00617676" w:rsidP="00617676">
      <w:pPr>
        <w:pStyle w:val="a3"/>
        <w:snapToGrid w:val="0"/>
        <w:spacing w:before="0" w:beforeAutospacing="0" w:after="0" w:afterAutospacing="0" w:line="360" w:lineRule="auto"/>
        <w:ind w:firstLine="480"/>
      </w:pPr>
      <w:r w:rsidRPr="00617676">
        <w:t>石油金融作为现代能源经济体的核心，其金融属性越发的凸显。共享经济向石油金融领域的渗透是一种历史的必然，是石油金融能够通过大数据物联网、云计算、互联网技术建现代的共享平台和体系，实现原油生产企业供需数据收集与数模分析，为石油金融优化其自身金融配置提供基础。</w:t>
      </w:r>
    </w:p>
    <w:p w14:paraId="07B8D158" w14:textId="77777777" w:rsidR="00617676" w:rsidRPr="00617676" w:rsidRDefault="00617676" w:rsidP="00617676">
      <w:pPr>
        <w:pStyle w:val="a3"/>
        <w:snapToGrid w:val="0"/>
        <w:spacing w:before="0" w:beforeAutospacing="0" w:after="0" w:afterAutospacing="0" w:line="360" w:lineRule="auto"/>
        <w:ind w:firstLine="480"/>
      </w:pPr>
    </w:p>
    <w:p w14:paraId="5843D6D0" w14:textId="77777777" w:rsidR="00617676" w:rsidRPr="00617676" w:rsidRDefault="00617676" w:rsidP="00617676">
      <w:pPr>
        <w:pStyle w:val="a3"/>
        <w:snapToGrid w:val="0"/>
        <w:spacing w:before="0" w:beforeAutospacing="0" w:after="0" w:afterAutospacing="0" w:line="360" w:lineRule="auto"/>
        <w:ind w:firstLine="480"/>
      </w:pPr>
      <w:r w:rsidRPr="00617676">
        <w:rPr>
          <w:rStyle w:val="a4"/>
        </w:rPr>
        <w:t>（二）共享经济与石油金融的契合点</w:t>
      </w:r>
    </w:p>
    <w:p w14:paraId="3D94CC18" w14:textId="77777777" w:rsidR="00617676" w:rsidRPr="00617676" w:rsidRDefault="00617676" w:rsidP="00617676">
      <w:pPr>
        <w:pStyle w:val="a3"/>
        <w:snapToGrid w:val="0"/>
        <w:spacing w:before="0" w:beforeAutospacing="0" w:after="0" w:afterAutospacing="0" w:line="360" w:lineRule="auto"/>
        <w:ind w:firstLine="480"/>
      </w:pPr>
      <w:r w:rsidRPr="00617676">
        <w:t>当前，国内石油企业的运行压力和资金压力不减，其在石油主业与石油金融的有效共融，将成为企业优化金融业务，开拓融资渠道，提高资金运行率，实现企业健康发展有效途径。可以有效实现企业内金融基础设施、人才、信息平台、供应链金融等诸多层面的石油共享金融模块。如：石油金融基础设施的共享，涵盖石油生产企业支付体系、会计准则、信用环境、金融监管等，为各石油金融行为主体提供资源基础。</w:t>
      </w:r>
    </w:p>
    <w:p w14:paraId="10668917" w14:textId="77777777" w:rsidR="00617676" w:rsidRPr="00617676" w:rsidRDefault="00617676" w:rsidP="00617676">
      <w:pPr>
        <w:pStyle w:val="a3"/>
        <w:snapToGrid w:val="0"/>
        <w:spacing w:before="0" w:beforeAutospacing="0" w:after="0" w:afterAutospacing="0" w:line="360" w:lineRule="auto"/>
        <w:ind w:firstLine="480"/>
      </w:pPr>
    </w:p>
    <w:p w14:paraId="48A5FF10" w14:textId="77777777" w:rsidR="00617676" w:rsidRPr="00617676" w:rsidRDefault="00617676" w:rsidP="00617676">
      <w:pPr>
        <w:pStyle w:val="a3"/>
        <w:snapToGrid w:val="0"/>
        <w:spacing w:before="0" w:beforeAutospacing="0" w:after="0" w:afterAutospacing="0" w:line="360" w:lineRule="auto"/>
        <w:ind w:firstLine="480"/>
      </w:pPr>
      <w:r w:rsidRPr="00617676">
        <w:rPr>
          <w:rStyle w:val="a4"/>
        </w:rPr>
        <w:t>（三）共享经济与石油金融发展的历史机遇</w:t>
      </w:r>
    </w:p>
    <w:p w14:paraId="2336DC23" w14:textId="77777777" w:rsidR="00617676" w:rsidRPr="00617676" w:rsidRDefault="00617676" w:rsidP="00617676">
      <w:pPr>
        <w:pStyle w:val="a3"/>
        <w:snapToGrid w:val="0"/>
        <w:spacing w:before="0" w:beforeAutospacing="0" w:after="0" w:afterAutospacing="0" w:line="360" w:lineRule="auto"/>
        <w:ind w:firstLine="480"/>
      </w:pPr>
      <w:r w:rsidRPr="00617676">
        <w:lastRenderedPageBreak/>
        <w:t>在全球格局多元变化的过程中，习总书记在2013年提出了“一带一路”的伟大构想，顺应世界多极化、经济全球化、文化多样化、社会信息化的潮流，秉持开放的区域合作精神，致力于维护全球自由贸易体系和开放型世界经济。旨在促进经济要素有序自由流动、资源高效配置和市场深度融合，推动沿线各国实现经济政策协调，开展更大范围、更高水平、更深层次的区域合作，共同打造开放、包容、均衡、普惠的区域经济合作架构。国家原油市场的金融化已成为原油贸易的显著标签，而我国原油产能和成本压缩已接近极值。在未来的几十年，我国石油问题的核心将体现在石油价格波动所带来的资本困境和能源瓶颈。共享经济模式下将更好地实现石油金融在资本控制、风险规避上的突出优势。在完成我国国际石油定价机制话语权提升的同时，为国家原油战略提供体系保障。</w:t>
      </w:r>
    </w:p>
    <w:p w14:paraId="0AA7DD98" w14:textId="77777777" w:rsidR="00617676" w:rsidRPr="00617676" w:rsidRDefault="00617676" w:rsidP="00617676">
      <w:pPr>
        <w:pStyle w:val="a3"/>
        <w:snapToGrid w:val="0"/>
        <w:spacing w:before="0" w:beforeAutospacing="0" w:after="0" w:afterAutospacing="0" w:line="360" w:lineRule="auto"/>
      </w:pPr>
    </w:p>
    <w:p w14:paraId="64ECD081" w14:textId="77777777" w:rsidR="00617676" w:rsidRPr="00617676" w:rsidRDefault="00617676" w:rsidP="00617676">
      <w:pPr>
        <w:pStyle w:val="a3"/>
        <w:snapToGrid w:val="0"/>
        <w:spacing w:before="0" w:beforeAutospacing="0" w:after="0" w:afterAutospacing="0" w:line="360" w:lineRule="auto"/>
      </w:pPr>
      <w:r w:rsidRPr="00617676">
        <w:rPr>
          <w:rStyle w:val="a4"/>
        </w:rPr>
        <w:t>03</w:t>
      </w:r>
    </w:p>
    <w:p w14:paraId="6C07DF38" w14:textId="77777777" w:rsidR="00617676" w:rsidRPr="00617676" w:rsidRDefault="00617676" w:rsidP="00617676">
      <w:pPr>
        <w:pStyle w:val="a3"/>
        <w:snapToGrid w:val="0"/>
        <w:spacing w:before="0" w:beforeAutospacing="0" w:after="0" w:afterAutospacing="0" w:line="360" w:lineRule="auto"/>
        <w:jc w:val="center"/>
      </w:pPr>
      <w:r w:rsidRPr="00617676">
        <w:rPr>
          <w:rStyle w:val="a4"/>
        </w:rPr>
        <w:t>共享经济背景下石油金融的发展策略</w:t>
      </w:r>
    </w:p>
    <w:p w14:paraId="050B58F0" w14:textId="77777777" w:rsidR="00617676" w:rsidRPr="00617676" w:rsidRDefault="00617676" w:rsidP="00617676">
      <w:pPr>
        <w:pStyle w:val="a3"/>
        <w:snapToGrid w:val="0"/>
        <w:spacing w:before="0" w:beforeAutospacing="0" w:after="0" w:afterAutospacing="0" w:line="360" w:lineRule="auto"/>
      </w:pPr>
      <w:r w:rsidRPr="00617676">
        <w:rPr>
          <w:rStyle w:val="a4"/>
        </w:rPr>
        <w:t>03</w:t>
      </w:r>
    </w:p>
    <w:p w14:paraId="1F5FB0C1" w14:textId="77777777" w:rsidR="00617676" w:rsidRPr="00617676" w:rsidRDefault="00617676" w:rsidP="00617676">
      <w:pPr>
        <w:pStyle w:val="a3"/>
        <w:snapToGrid w:val="0"/>
        <w:spacing w:before="0" w:beforeAutospacing="0" w:after="0" w:afterAutospacing="0" w:line="360" w:lineRule="auto"/>
        <w:ind w:firstLine="480"/>
      </w:pPr>
      <w:r w:rsidRPr="00617676">
        <w:rPr>
          <w:rStyle w:val="a4"/>
        </w:rPr>
        <w:t>（一）促进体制转型，优化石油金融竞争环境</w:t>
      </w:r>
    </w:p>
    <w:p w14:paraId="350C8D1E" w14:textId="77777777" w:rsidR="00617676" w:rsidRPr="00617676" w:rsidRDefault="00617676" w:rsidP="00617676">
      <w:pPr>
        <w:pStyle w:val="a3"/>
        <w:snapToGrid w:val="0"/>
        <w:spacing w:before="0" w:beforeAutospacing="0" w:after="0" w:afterAutospacing="0" w:line="360" w:lineRule="auto"/>
        <w:ind w:firstLine="480"/>
      </w:pPr>
      <w:r w:rsidRPr="00617676">
        <w:t>从共享经济的发展趋势和石油金融自身发展要求来看，石油企业内部应逐步建立起国家经营权和监管权的主体下，石油金融在优化配置、转化体制等方面的突破。在金融基础设施、人才、信息平台共享前提下，实现石油金融的运行统筹。以达成体制机构和生产企业在石油定价权和产能调整上的前瞻性。通过在构建石油交易市场体系、石油银行系统、油基金组合、石油外汇等层面的实践，促成石油金融体系的成熟运行。</w:t>
      </w:r>
    </w:p>
    <w:p w14:paraId="3D8E89CC" w14:textId="77777777" w:rsidR="00617676" w:rsidRPr="00617676" w:rsidRDefault="00617676" w:rsidP="00617676">
      <w:pPr>
        <w:pStyle w:val="a3"/>
        <w:snapToGrid w:val="0"/>
        <w:spacing w:before="0" w:beforeAutospacing="0" w:after="0" w:afterAutospacing="0" w:line="360" w:lineRule="auto"/>
        <w:ind w:firstLine="480"/>
      </w:pPr>
    </w:p>
    <w:p w14:paraId="20491F0B" w14:textId="77777777" w:rsidR="00617676" w:rsidRPr="00617676" w:rsidRDefault="00617676" w:rsidP="00617676">
      <w:pPr>
        <w:pStyle w:val="a3"/>
        <w:snapToGrid w:val="0"/>
        <w:spacing w:before="0" w:beforeAutospacing="0" w:after="0" w:afterAutospacing="0" w:line="360" w:lineRule="auto"/>
        <w:ind w:firstLine="480"/>
      </w:pPr>
      <w:r w:rsidRPr="00617676">
        <w:rPr>
          <w:rStyle w:val="a4"/>
        </w:rPr>
        <w:t>（二）开拓市场布局，革新石油金融运营模式</w:t>
      </w:r>
    </w:p>
    <w:p w14:paraId="3038AADC" w14:textId="77777777" w:rsidR="00617676" w:rsidRPr="00617676" w:rsidRDefault="00617676" w:rsidP="00617676">
      <w:pPr>
        <w:pStyle w:val="a3"/>
        <w:snapToGrid w:val="0"/>
        <w:spacing w:before="0" w:beforeAutospacing="0" w:after="0" w:afterAutospacing="0" w:line="360" w:lineRule="auto"/>
        <w:ind w:firstLine="480"/>
      </w:pPr>
      <w:r w:rsidRPr="00617676">
        <w:t>石油经济全球化、市场国际化的形成，离不开幕后资本市场的推动和金融市场的支撑。我国作为石油生产和消费大国，要充分利用金融手段,开拓国际能源市场,优化能源市场布局，应对油价波动。在石油企业海外市场的开拓和并购中，其共享信息平台的金融助推作用已在我国中海油对加拿大尼克森公司的成功收购中有所显现。随着我国对于原油期货和定价模式的进一步改革，共享经</w:t>
      </w:r>
      <w:r w:rsidRPr="00617676">
        <w:lastRenderedPageBreak/>
        <w:t>济模式下的石油金融市场开拓行为将涵盖设备、资金、技术等多个领域，其金融市场收益主体将得到几何倍的增长。</w:t>
      </w:r>
    </w:p>
    <w:p w14:paraId="08FF86CD" w14:textId="77777777" w:rsidR="00617676" w:rsidRPr="00617676" w:rsidRDefault="00617676" w:rsidP="00617676">
      <w:pPr>
        <w:pStyle w:val="a3"/>
        <w:snapToGrid w:val="0"/>
        <w:spacing w:before="0" w:beforeAutospacing="0" w:after="0" w:afterAutospacing="0" w:line="360" w:lineRule="auto"/>
        <w:ind w:firstLine="480"/>
      </w:pPr>
    </w:p>
    <w:p w14:paraId="4DE327E2" w14:textId="77777777" w:rsidR="00617676" w:rsidRPr="00617676" w:rsidRDefault="00617676" w:rsidP="00617676">
      <w:pPr>
        <w:pStyle w:val="a3"/>
        <w:snapToGrid w:val="0"/>
        <w:spacing w:before="0" w:beforeAutospacing="0" w:after="0" w:afterAutospacing="0" w:line="360" w:lineRule="auto"/>
        <w:ind w:firstLine="480"/>
      </w:pPr>
      <w:r w:rsidRPr="00617676">
        <w:rPr>
          <w:rStyle w:val="a4"/>
        </w:rPr>
        <w:t>（三）重视信息建设，实现石油金融智能管理</w:t>
      </w:r>
    </w:p>
    <w:p w14:paraId="1E7DF8E6" w14:textId="77777777" w:rsidR="00617676" w:rsidRPr="00617676" w:rsidRDefault="00617676" w:rsidP="00617676">
      <w:pPr>
        <w:pStyle w:val="a3"/>
        <w:snapToGrid w:val="0"/>
        <w:spacing w:before="0" w:beforeAutospacing="0" w:after="0" w:afterAutospacing="0" w:line="360" w:lineRule="auto"/>
        <w:ind w:firstLine="480"/>
      </w:pPr>
      <w:r w:rsidRPr="00617676">
        <w:t>近年来,国际油价波动较大,对我国国民经济的稳定运行带来了不小的冲击。再加上我国原油需求对外依赖不断加大，加快建立和完善石油金融体系、防范油价波动风险，已势在必行。而共享经济模式下，石油金融管理水平的提升离不开信息技术的支撑，需逐步加强石油企业金融模块系统的信息化建设。在物联网技术的支持下实现对原油金融数据的实时追踪和管理，掌握国际原油的动态。同时，对产能比和需求比的数据库服务，提供石油金融实施主体的实时追踪和查询服务。</w:t>
      </w:r>
    </w:p>
    <w:p w14:paraId="61C24354" w14:textId="77777777" w:rsidR="00617676" w:rsidRPr="00617676" w:rsidRDefault="00617676" w:rsidP="00617676">
      <w:pPr>
        <w:pStyle w:val="a3"/>
        <w:snapToGrid w:val="0"/>
        <w:spacing w:before="0" w:beforeAutospacing="0" w:after="0" w:afterAutospacing="0" w:line="360" w:lineRule="auto"/>
        <w:ind w:firstLine="480"/>
      </w:pPr>
    </w:p>
    <w:p w14:paraId="749DDB0F" w14:textId="77777777" w:rsidR="00617676" w:rsidRPr="00617676" w:rsidRDefault="00617676" w:rsidP="00617676">
      <w:pPr>
        <w:pStyle w:val="a3"/>
        <w:snapToGrid w:val="0"/>
        <w:spacing w:before="0" w:beforeAutospacing="0" w:after="0" w:afterAutospacing="0" w:line="360" w:lineRule="auto"/>
        <w:ind w:firstLine="480"/>
      </w:pPr>
      <w:r w:rsidRPr="00617676">
        <w:rPr>
          <w:rStyle w:val="a4"/>
        </w:rPr>
        <w:t>（四）重视人才培养，实现石油金融持续发展</w:t>
      </w:r>
    </w:p>
    <w:p w14:paraId="66E9BDB7" w14:textId="77777777" w:rsidR="00617676" w:rsidRPr="00617676" w:rsidRDefault="00617676" w:rsidP="00617676">
      <w:pPr>
        <w:pStyle w:val="a3"/>
        <w:snapToGrid w:val="0"/>
        <w:spacing w:before="0" w:beforeAutospacing="0" w:after="0" w:afterAutospacing="0" w:line="360" w:lineRule="auto"/>
        <w:ind w:firstLine="480"/>
      </w:pPr>
      <w:r w:rsidRPr="00617676">
        <w:t>当前，我国石油金融体系的管理和建设过程中，是以市场主导下的石油企业自身金融发展为基本组织形式的。而石油金融中的高端问题的有效决策和解决，是有赖于集团公司内部的理论和技能层次的。加强人才战略储备是实现石油金融战略的根本。资源的重组，风险的共预，有赖于核心人才和高素质人才的实施和创新。石油集团内部应建立石油金融人才长效机制，扶持一批在石油金融上功底扎实、勇于开拓进取的专业人才和培育一批德才兼备、具有较强组织协调能力的管理人才是提炼集团金融板块持续发展的生长之本。</w:t>
      </w:r>
    </w:p>
    <w:p w14:paraId="30200BA5" w14:textId="77777777" w:rsidR="00617676" w:rsidRPr="00617676" w:rsidRDefault="00617676" w:rsidP="00617676">
      <w:pPr>
        <w:pStyle w:val="a3"/>
        <w:snapToGrid w:val="0"/>
        <w:spacing w:before="0" w:beforeAutospacing="0" w:after="0" w:afterAutospacing="0" w:line="360" w:lineRule="auto"/>
      </w:pPr>
      <w:r w:rsidRPr="00617676">
        <w:rPr>
          <w:rStyle w:val="a4"/>
        </w:rPr>
        <w:t>04</w:t>
      </w:r>
    </w:p>
    <w:p w14:paraId="586B7D93" w14:textId="77777777" w:rsidR="00617676" w:rsidRPr="00617676" w:rsidRDefault="00617676" w:rsidP="00617676">
      <w:pPr>
        <w:pStyle w:val="a3"/>
        <w:snapToGrid w:val="0"/>
        <w:spacing w:before="0" w:beforeAutospacing="0" w:after="0" w:afterAutospacing="0" w:line="360" w:lineRule="auto"/>
      </w:pPr>
      <w:r w:rsidRPr="00617676">
        <w:rPr>
          <w:rStyle w:val="a4"/>
        </w:rPr>
        <w:t>结语</w:t>
      </w:r>
    </w:p>
    <w:p w14:paraId="2EBD58EE" w14:textId="77777777" w:rsidR="00617676" w:rsidRPr="00617676" w:rsidRDefault="00617676" w:rsidP="00617676">
      <w:pPr>
        <w:pStyle w:val="a3"/>
        <w:snapToGrid w:val="0"/>
        <w:spacing w:before="0" w:beforeAutospacing="0" w:after="0" w:afterAutospacing="0" w:line="360" w:lineRule="auto"/>
      </w:pPr>
      <w:r w:rsidRPr="00617676">
        <w:rPr>
          <w:rStyle w:val="a4"/>
        </w:rPr>
        <w:t>04</w:t>
      </w:r>
    </w:p>
    <w:p w14:paraId="310964D9" w14:textId="77777777" w:rsidR="00617676" w:rsidRPr="00617676" w:rsidRDefault="00617676" w:rsidP="00617676">
      <w:pPr>
        <w:pStyle w:val="a3"/>
        <w:snapToGrid w:val="0"/>
        <w:spacing w:before="0" w:beforeAutospacing="0" w:after="0" w:afterAutospacing="0" w:line="360" w:lineRule="auto"/>
        <w:ind w:firstLine="480"/>
      </w:pPr>
      <w:r w:rsidRPr="00617676">
        <w:t>综上所述，我国的石油金融在金融基础体系完善和制度管理建设健全的共同促进下，基本实现了当前原油战略对石油金融的发展要求。石油金融发展的行业前景和历史机遇要求石油企业需通过体制转型，市场开拓，信息建设，人才培训等手段，实现共享经济模式下石油经济的良性发展。促成石油企业资产改革后，石油行业的社会功能和企业效益的双赢。</w:t>
      </w:r>
    </w:p>
    <w:p w14:paraId="506EB01F" w14:textId="77777777" w:rsidR="00617676" w:rsidRPr="00617676" w:rsidRDefault="00617676" w:rsidP="00617676">
      <w:pPr>
        <w:pStyle w:val="a3"/>
        <w:snapToGrid w:val="0"/>
        <w:spacing w:before="0" w:beforeAutospacing="0" w:after="0" w:afterAutospacing="0" w:line="360" w:lineRule="auto"/>
      </w:pPr>
    </w:p>
    <w:p w14:paraId="4167868E" w14:textId="77777777" w:rsidR="00617676" w:rsidRPr="00617676" w:rsidRDefault="00617676" w:rsidP="00617676">
      <w:pPr>
        <w:pStyle w:val="a3"/>
        <w:shd w:val="clear" w:color="auto" w:fill="FFFFFF"/>
        <w:snapToGrid w:val="0"/>
        <w:spacing w:before="0" w:beforeAutospacing="0" w:after="0" w:afterAutospacing="0" w:line="360" w:lineRule="auto"/>
        <w:jc w:val="both"/>
        <w:rPr>
          <w:color w:val="333333"/>
          <w:spacing w:val="8"/>
        </w:rPr>
      </w:pPr>
      <w:r w:rsidRPr="00617676">
        <w:rPr>
          <w:rFonts w:hint="eastAsia"/>
          <w:color w:val="333333"/>
          <w:spacing w:val="8"/>
        </w:rPr>
        <w:t>（来源：《经济纵横》</w:t>
      </w:r>
      <w:r w:rsidRPr="00617676">
        <w:rPr>
          <w:rFonts w:hint="eastAsia"/>
          <w:color w:val="333333"/>
        </w:rPr>
        <w:t>2019年第01期（总第217期））</w:t>
      </w:r>
    </w:p>
    <w:p w14:paraId="3D0F9508" w14:textId="77777777" w:rsidR="007E049B" w:rsidRPr="00617676" w:rsidRDefault="007E049B" w:rsidP="00617676">
      <w:pPr>
        <w:snapToGrid w:val="0"/>
        <w:spacing w:line="360" w:lineRule="auto"/>
        <w:rPr>
          <w:rFonts w:ascii="宋体" w:eastAsia="宋体" w:hAnsi="宋体"/>
          <w:sz w:val="24"/>
          <w:szCs w:val="24"/>
        </w:rPr>
      </w:pPr>
    </w:p>
    <w:sectPr w:rsidR="007E049B" w:rsidRPr="006176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157"/>
    <w:rsid w:val="00617676"/>
    <w:rsid w:val="007E049B"/>
    <w:rsid w:val="00D42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B93E8-6A12-4DAF-9589-53E5E987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61767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17676"/>
    <w:rPr>
      <w:rFonts w:ascii="宋体" w:eastAsia="宋体" w:hAnsi="宋体" w:cs="宋体"/>
      <w:b/>
      <w:bCs/>
      <w:kern w:val="0"/>
      <w:sz w:val="36"/>
      <w:szCs w:val="36"/>
    </w:rPr>
  </w:style>
  <w:style w:type="paragraph" w:styleId="a3">
    <w:name w:val="Normal (Web)"/>
    <w:basedOn w:val="a"/>
    <w:uiPriority w:val="99"/>
    <w:semiHidden/>
    <w:unhideWhenUsed/>
    <w:rsid w:val="0061767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176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960474">
      <w:bodyDiv w:val="1"/>
      <w:marLeft w:val="0"/>
      <w:marRight w:val="0"/>
      <w:marTop w:val="0"/>
      <w:marBottom w:val="0"/>
      <w:divBdr>
        <w:top w:val="none" w:sz="0" w:space="0" w:color="auto"/>
        <w:left w:val="none" w:sz="0" w:space="0" w:color="auto"/>
        <w:bottom w:val="none" w:sz="0" w:space="0" w:color="auto"/>
        <w:right w:val="none" w:sz="0" w:space="0" w:color="auto"/>
      </w:divBdr>
    </w:div>
    <w:div w:id="208437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2</cp:revision>
  <dcterms:created xsi:type="dcterms:W3CDTF">2020-02-18T09:03:00Z</dcterms:created>
  <dcterms:modified xsi:type="dcterms:W3CDTF">2020-02-18T09:04:00Z</dcterms:modified>
</cp:coreProperties>
</file>