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D0D1" w14:textId="77777777" w:rsidR="00423AF9" w:rsidRPr="00423AF9" w:rsidRDefault="00423AF9" w:rsidP="00423AF9">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423AF9">
        <w:rPr>
          <w:rFonts w:ascii="Microsoft YaHei UI" w:eastAsia="Microsoft YaHei UI" w:hAnsi="Microsoft YaHei UI" w:cs="宋体" w:hint="eastAsia"/>
          <w:color w:val="333333"/>
          <w:spacing w:val="8"/>
          <w:kern w:val="0"/>
          <w:sz w:val="33"/>
          <w:szCs w:val="33"/>
        </w:rPr>
        <w:t>【石油观察家】新地缘政治威胁中国能源安全</w:t>
      </w:r>
    </w:p>
    <w:bookmarkEnd w:id="0"/>
    <w:p w14:paraId="07471CC7" w14:textId="77777777" w:rsidR="00423AF9" w:rsidRDefault="00423AF9" w:rsidP="00423AF9">
      <w:pPr>
        <w:pStyle w:val="a3"/>
        <w:spacing w:before="0" w:beforeAutospacing="0" w:after="0" w:afterAutospacing="0"/>
      </w:pPr>
      <w:r>
        <w:t>来源：搜狐网</w:t>
      </w:r>
    </w:p>
    <w:p w14:paraId="4E27B3CB" w14:textId="77777777" w:rsidR="00423AF9" w:rsidRDefault="00423AF9" w:rsidP="00423AF9">
      <w:pPr>
        <w:pStyle w:val="a3"/>
        <w:spacing w:before="0" w:beforeAutospacing="0" w:after="0" w:afterAutospacing="0"/>
        <w:jc w:val="center"/>
      </w:pPr>
      <w:r>
        <w:rPr>
          <w:rStyle w:val="a4"/>
        </w:rPr>
        <w:t>前言</w:t>
      </w:r>
    </w:p>
    <w:p w14:paraId="642940BF" w14:textId="77777777" w:rsidR="00423AF9" w:rsidRDefault="00423AF9" w:rsidP="00423AF9">
      <w:pPr>
        <w:pStyle w:val="a3"/>
        <w:spacing w:before="0" w:beforeAutospacing="0" w:after="0" w:afterAutospacing="0"/>
        <w:ind w:firstLine="480"/>
      </w:pPr>
      <w:r>
        <w:t>由于新地缘政治因素及全球油气价格波动，油气供给安全问题被重新被提上议事日程。中国如何保障国内石油供给安全以及中资企业在伊投资的权益，值得政府和油气企业高度关注。</w:t>
      </w:r>
    </w:p>
    <w:p w14:paraId="0CC85885" w14:textId="77777777" w:rsidR="00423AF9" w:rsidRPr="00423AF9" w:rsidRDefault="00423AF9" w:rsidP="00423AF9">
      <w:pPr>
        <w:widowControl/>
        <w:jc w:val="left"/>
        <w:rPr>
          <w:rFonts w:ascii="宋体" w:eastAsia="宋体" w:hAnsi="宋体" w:cs="宋体"/>
          <w:kern w:val="0"/>
          <w:sz w:val="24"/>
          <w:szCs w:val="24"/>
        </w:rPr>
      </w:pPr>
      <w:r w:rsidRPr="00423AF9">
        <w:rPr>
          <w:rFonts w:ascii="宋体" w:eastAsia="宋体" w:hAnsi="宋体" w:cs="宋体"/>
          <w:kern w:val="0"/>
          <w:sz w:val="24"/>
          <w:szCs w:val="24"/>
        </w:rPr>
        <w:br/>
      </w:r>
    </w:p>
    <w:p w14:paraId="7CF89F42" w14:textId="77777777" w:rsidR="00423AF9" w:rsidRPr="00423AF9" w:rsidRDefault="00423AF9" w:rsidP="00423AF9">
      <w:pPr>
        <w:widowControl/>
        <w:jc w:val="left"/>
        <w:rPr>
          <w:rFonts w:ascii="宋体" w:eastAsia="宋体" w:hAnsi="宋体" w:cs="宋体"/>
          <w:kern w:val="0"/>
          <w:sz w:val="24"/>
          <w:szCs w:val="24"/>
        </w:rPr>
      </w:pPr>
      <w:r w:rsidRPr="00423AF9">
        <w:rPr>
          <w:rFonts w:ascii="宋体" w:eastAsia="宋体" w:hAnsi="宋体" w:cs="宋体"/>
          <w:b/>
          <w:bCs/>
          <w:kern w:val="0"/>
          <w:sz w:val="24"/>
          <w:szCs w:val="24"/>
        </w:rPr>
        <w:t>新地缘政治因素或将影响油气供给安全</w:t>
      </w:r>
    </w:p>
    <w:p w14:paraId="6902A8FA"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去年以来，受石油价格周期性波动与供需变化的影响，国际油气价格有所上涨。而今年以来，国际油价的持续上升，直接原因更多的是受地缘政治因素的影响。</w:t>
      </w:r>
    </w:p>
    <w:p w14:paraId="26195E5B"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地缘政治永远不会过时。冷战之后，美国对关键地缘要地的争夺并未停止。有学者将世界上的地缘政治过程分为两类：标准地缘政治过程，特点为以实力推行空间扩张与控制，构建美国领导的罗马帝国式统治。另一种是替代地缘政治过程，特点为欧亚合纵连横反对扩张，联合反战的意向高涨，欧美间及新欧洲和老欧洲的分歧。</w:t>
      </w:r>
    </w:p>
    <w:p w14:paraId="3645933D"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美国可能重启对伊朗油气出口制裁等新的地缘政治因素的出现，核心在于美国试图重建其世界领导权，更好地维护其大国地位及经济利益。美国总统特朗普宣布将于11月4日恢复对伊朗能源行业的制裁。美国国务院发言人也表示，各国须从11月4日起停止进口伊朗石油，否则将面临美国严厉的金融处罚，没有任何豁免。美国对伊朗油气出口的制裁已箭在弦上。</w:t>
      </w:r>
    </w:p>
    <w:p w14:paraId="262E5E42"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美国重启对伊朗的制裁有经济和政治多方面的考量。一方面是为了打压伊朗石油在国际市场的份额。近年美国的页岩（油）气产量持续攀升，作为新的能源出口国，美国可填补国际油气市场缺口，夺得更大的出口份额，并通过推高国际油价获得更大收益。</w:t>
      </w:r>
    </w:p>
    <w:p w14:paraId="5BE2CE4F"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另一方面，通过禁止进口伊朗石油，美国不仅可以遏制中国的经济发展，同时还可以此为要挟，更好地控制英国、法国、德国、日本、韩国等盟友，从而更好地实现美国的领导权。随着页岩（油）气开发在美国大获成功，美国已大幅降低对中东石油的依赖，并在一定程度上放任甚至搅动了中东的稳定性，这也是美国能够利用伊朗核问题大做文章的重要条件。</w:t>
      </w:r>
    </w:p>
    <w:p w14:paraId="27119FB7"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在美国重建大国地位的过程中，我们也看到中美两国关系正发生重要转变，中美的竞争合作关系将可能从过去的合作为主转为竞争为主。中美贸易争端或可成为影响两国乃至世界经济增长和经济秩序的重要变量。</w:t>
      </w:r>
    </w:p>
    <w:p w14:paraId="6A290259"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新地缘政治因素及全球油气价格波动，油气供给安全问题也重新被提上议事日程。中国如何保障国内石油供给安全以及中资企业在伊投资的权益，值得政府和油气企业高度关注。</w:t>
      </w:r>
    </w:p>
    <w:p w14:paraId="424C0C7D" w14:textId="77777777" w:rsidR="00423AF9" w:rsidRPr="00423AF9" w:rsidRDefault="00423AF9" w:rsidP="00423AF9">
      <w:pPr>
        <w:widowControl/>
        <w:jc w:val="left"/>
        <w:rPr>
          <w:rFonts w:ascii="宋体" w:eastAsia="宋体" w:hAnsi="宋体" w:cs="宋体"/>
          <w:kern w:val="0"/>
          <w:sz w:val="24"/>
          <w:szCs w:val="24"/>
        </w:rPr>
      </w:pPr>
      <w:r w:rsidRPr="00423AF9">
        <w:rPr>
          <w:rFonts w:ascii="宋体" w:eastAsia="宋体" w:hAnsi="宋体" w:cs="宋体"/>
          <w:b/>
          <w:bCs/>
          <w:kern w:val="0"/>
          <w:sz w:val="24"/>
          <w:szCs w:val="24"/>
        </w:rPr>
        <w:t>中国企业：扩大生产和进口渠道</w:t>
      </w:r>
    </w:p>
    <w:p w14:paraId="7A87F06C"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在新地缘政治因素下，中国油气安全的脆弱性值得警惕。</w:t>
      </w:r>
    </w:p>
    <w:p w14:paraId="4C1F5758"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由于石油消费只占当前中国一次能源消费的18%左右，天然气约8%，而煤炭这一传统主力能源的消费占比仍在60%以上。综合测算，中国的能源对外依存度只有20%左右。即使油气进口被全面限制，甚至出现中东、非洲石油“供应中断”等极端情况，中国也并非没有应对之策。</w:t>
      </w:r>
    </w:p>
    <w:p w14:paraId="6966AB66"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lastRenderedPageBreak/>
        <w:t>中国近年来油气进口渠道多元化和进口结构发生积极变化。在国际油气合作方面，与周边国家已基本形成东北、西北、西南、海上四大油气输送通道格局。</w:t>
      </w:r>
    </w:p>
    <w:p w14:paraId="22CA5F7E"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2017年，中国从中东进口原油连续4年下降，中东原油占中国进口原油总量的比例为43%，较上年下降4.7%。与此同时，从美洲和欧亚地区进口的原油则较快增长。俄罗斯已经连续两年成为中国最大的原油进口来源国，占中国原油进口总额的14%。</w:t>
      </w:r>
    </w:p>
    <w:p w14:paraId="48BE2CC8"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应对新地缘政治因素下的油气供给安全状况，我国一方面要扩大国内生产，另一方面要拓展新的进口渠道。当然，还要扩大太阳能、风能等可再生能源的发展。必要的情况下，也可适当扩大煤炭的产能和消费，提高煤炭的清洁利用水平和电力消费在能源消费终端的比例。</w:t>
      </w:r>
    </w:p>
    <w:p w14:paraId="42C8BD7D" w14:textId="77777777" w:rsidR="00423AF9" w:rsidRPr="00423AF9" w:rsidRDefault="00423AF9" w:rsidP="00423AF9">
      <w:pPr>
        <w:widowControl/>
        <w:ind w:firstLine="480"/>
        <w:jc w:val="left"/>
        <w:rPr>
          <w:rFonts w:ascii="宋体" w:eastAsia="宋体" w:hAnsi="宋体" w:cs="宋体"/>
          <w:kern w:val="0"/>
          <w:sz w:val="24"/>
          <w:szCs w:val="24"/>
        </w:rPr>
      </w:pPr>
      <w:r w:rsidRPr="00423AF9">
        <w:rPr>
          <w:rFonts w:ascii="宋体" w:eastAsia="宋体" w:hAnsi="宋体" w:cs="宋体"/>
          <w:kern w:val="0"/>
          <w:sz w:val="24"/>
          <w:szCs w:val="24"/>
        </w:rPr>
        <w:t>在扩大进口方面，主要油气企业要继续做好中东、中亚、美洲、亚太等合作区现有项目的经营和新项目开发工作，并尽可能将海外权益油运回国内；在未来中东、非洲石油进口通道安全存在隐患的情况下，我国可适当加大从俄罗斯、中亚等周边国家进口油气的规模。此外，我国还要利用有利时机加大石油储备规模，利用我国一切可以利用的储备设施增加石油储备。</w:t>
      </w:r>
    </w:p>
    <w:p w14:paraId="2A1A2D2B" w14:textId="77777777" w:rsidR="00423AF9" w:rsidRPr="00423AF9" w:rsidRDefault="00423AF9" w:rsidP="00423AF9">
      <w:pPr>
        <w:widowControl/>
        <w:jc w:val="left"/>
        <w:rPr>
          <w:rFonts w:ascii="宋体" w:eastAsia="宋体" w:hAnsi="宋体" w:cs="宋体"/>
          <w:kern w:val="0"/>
          <w:sz w:val="24"/>
          <w:szCs w:val="24"/>
        </w:rPr>
      </w:pPr>
    </w:p>
    <w:p w14:paraId="717F248F" w14:textId="77777777" w:rsidR="00C746BD" w:rsidRPr="00423AF9" w:rsidRDefault="00C746BD"/>
    <w:sectPr w:rsidR="00C746BD" w:rsidRPr="00423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77"/>
    <w:rsid w:val="00423AF9"/>
    <w:rsid w:val="00AA6877"/>
    <w:rsid w:val="00C7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00BC0-2FB1-4A94-A1EF-09E7B257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23A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23AF9"/>
    <w:rPr>
      <w:rFonts w:ascii="宋体" w:eastAsia="宋体" w:hAnsi="宋体" w:cs="宋体"/>
      <w:b/>
      <w:bCs/>
      <w:kern w:val="0"/>
      <w:sz w:val="36"/>
      <w:szCs w:val="36"/>
    </w:rPr>
  </w:style>
  <w:style w:type="paragraph" w:styleId="a3">
    <w:name w:val="Normal (Web)"/>
    <w:basedOn w:val="a"/>
    <w:uiPriority w:val="99"/>
    <w:semiHidden/>
    <w:unhideWhenUsed/>
    <w:rsid w:val="00423A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3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537234">
      <w:bodyDiv w:val="1"/>
      <w:marLeft w:val="0"/>
      <w:marRight w:val="0"/>
      <w:marTop w:val="0"/>
      <w:marBottom w:val="0"/>
      <w:divBdr>
        <w:top w:val="none" w:sz="0" w:space="0" w:color="auto"/>
        <w:left w:val="none" w:sz="0" w:space="0" w:color="auto"/>
        <w:bottom w:val="none" w:sz="0" w:space="0" w:color="auto"/>
        <w:right w:val="none" w:sz="0" w:space="0" w:color="auto"/>
      </w:divBdr>
    </w:div>
    <w:div w:id="760830551">
      <w:bodyDiv w:val="1"/>
      <w:marLeft w:val="0"/>
      <w:marRight w:val="0"/>
      <w:marTop w:val="0"/>
      <w:marBottom w:val="0"/>
      <w:divBdr>
        <w:top w:val="none" w:sz="0" w:space="0" w:color="auto"/>
        <w:left w:val="none" w:sz="0" w:space="0" w:color="auto"/>
        <w:bottom w:val="none" w:sz="0" w:space="0" w:color="auto"/>
        <w:right w:val="none" w:sz="0" w:space="0" w:color="auto"/>
      </w:divBdr>
    </w:div>
    <w:div w:id="163501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2020-02-20T08:29:00Z</dcterms:created>
  <dcterms:modified xsi:type="dcterms:W3CDTF">2020-02-20T08:30:00Z</dcterms:modified>
</cp:coreProperties>
</file>